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A4" w:rsidRDefault="00C165A4" w:rsidP="00A85FB1">
      <w:pPr>
        <w:tabs>
          <w:tab w:val="left" w:pos="6770"/>
        </w:tabs>
        <w:rPr>
          <w:kern w:val="20"/>
        </w:rPr>
      </w:pPr>
      <w:bookmarkStart w:id="0" w:name="_GoBack"/>
      <w:bookmarkEnd w:id="0"/>
    </w:p>
    <w:p w:rsidR="00A85FB1" w:rsidRDefault="00A85FB1" w:rsidP="00A85FB1">
      <w:r>
        <w:rPr>
          <w:kern w:val="20"/>
        </w:rPr>
        <w:t>Produc</w:t>
      </w:r>
      <w:r>
        <w:t>t / Service</w:t>
      </w:r>
      <w:r>
        <w:tab/>
        <w:t>____________________________________________________</w:t>
      </w:r>
    </w:p>
    <w:p w:rsidR="00A85FB1" w:rsidRDefault="00A85FB1" w:rsidP="00A85FB1"/>
    <w:p w:rsidR="00A85FB1" w:rsidRDefault="00A85FB1" w:rsidP="00A85FB1">
      <w:r>
        <w:t>Business Name</w:t>
      </w:r>
      <w:r>
        <w:tab/>
        <w:t>____________________________________________________</w:t>
      </w:r>
    </w:p>
    <w:p w:rsidR="00A85FB1" w:rsidRDefault="00A85FB1" w:rsidP="00A85FB1"/>
    <w:p w:rsidR="00A85FB1" w:rsidRDefault="00A85FB1" w:rsidP="00A85FB1">
      <w:r>
        <w:t xml:space="preserve">Address </w:t>
      </w:r>
      <w:r>
        <w:tab/>
      </w:r>
      <w:r>
        <w:tab/>
        <w:t>____________________________________________________</w:t>
      </w:r>
    </w:p>
    <w:p w:rsidR="00A85FB1" w:rsidRDefault="00A85FB1" w:rsidP="00A85FB1">
      <w:pPr>
        <w:ind w:left="1440" w:firstLine="720"/>
      </w:pPr>
    </w:p>
    <w:p w:rsidR="00A85FB1" w:rsidRDefault="00A85FB1" w:rsidP="00A85FB1">
      <w:pPr>
        <w:ind w:left="1440" w:firstLine="720"/>
      </w:pPr>
      <w:r>
        <w:t>____________________________________________________</w:t>
      </w:r>
    </w:p>
    <w:p w:rsidR="00A85FB1" w:rsidRDefault="00A85FB1" w:rsidP="00A85FB1">
      <w:r>
        <w:tab/>
      </w:r>
      <w:r>
        <w:tab/>
      </w:r>
      <w:r>
        <w:tab/>
      </w:r>
    </w:p>
    <w:p w:rsidR="00A85FB1" w:rsidRDefault="00A85FB1" w:rsidP="00A85FB1">
      <w:r>
        <w:t xml:space="preserve">Phone number </w:t>
      </w:r>
      <w:r>
        <w:tab/>
        <w:t>____________________________________________________</w:t>
      </w:r>
    </w:p>
    <w:p w:rsidR="00A85FB1" w:rsidRDefault="00A85FB1" w:rsidP="00A85FB1"/>
    <w:p w:rsidR="00A85FB1" w:rsidRDefault="00A85FB1" w:rsidP="00A85FB1">
      <w:r>
        <w:t xml:space="preserve">Contact person  </w:t>
      </w:r>
      <w:r>
        <w:tab/>
        <w:t>____________________________________________________</w:t>
      </w:r>
    </w:p>
    <w:p w:rsidR="00A85FB1" w:rsidRDefault="00A85FB1" w:rsidP="0009057F">
      <w:pPr>
        <w:pStyle w:val="CcList"/>
        <w:ind w:left="0" w:firstLine="0"/>
        <w:rPr>
          <w:sz w:val="24"/>
          <w:szCs w:val="24"/>
        </w:rPr>
      </w:pPr>
    </w:p>
    <w:p w:rsidR="00A85FB1" w:rsidRDefault="00A85FB1" w:rsidP="00A85FB1">
      <w:pPr>
        <w:pStyle w:val="CcList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E-Mail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A85FB1" w:rsidRDefault="00A85FB1" w:rsidP="0009057F">
      <w:pPr>
        <w:pStyle w:val="CcList"/>
        <w:ind w:left="0" w:firstLine="0"/>
      </w:pPr>
    </w:p>
    <w:p w:rsidR="00B73857" w:rsidRDefault="00A85FB1" w:rsidP="0050121A">
      <w:pPr>
        <w:pStyle w:val="CcList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Website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</w:t>
      </w:r>
    </w:p>
    <w:p w:rsidR="003A5E9B" w:rsidRDefault="003A5E9B" w:rsidP="00B73857">
      <w:pPr>
        <w:pStyle w:val="CcList"/>
        <w:ind w:left="0" w:firstLine="0"/>
        <w:rPr>
          <w:b/>
        </w:rPr>
      </w:pPr>
    </w:p>
    <w:p w:rsidR="003A5E9B" w:rsidRPr="003A5E9B" w:rsidRDefault="003A5E9B" w:rsidP="0050121A">
      <w:pPr>
        <w:pStyle w:val="CcList"/>
        <w:rPr>
          <w:rFonts w:ascii="Times New Roman" w:hAnsi="Times New Roman"/>
          <w:kern w:val="0"/>
          <w:sz w:val="24"/>
          <w:szCs w:val="24"/>
        </w:rPr>
      </w:pPr>
      <w:r w:rsidRPr="003A5E9B">
        <w:rPr>
          <w:rFonts w:ascii="Times New Roman" w:hAnsi="Times New Roman"/>
          <w:sz w:val="24"/>
          <w:szCs w:val="24"/>
        </w:rPr>
        <w:t xml:space="preserve">Special Requests </w:t>
      </w:r>
      <w:r w:rsidRPr="003A5E9B">
        <w:rPr>
          <w:rFonts w:ascii="Times New Roman" w:hAnsi="Times New Roman"/>
          <w:sz w:val="24"/>
          <w:szCs w:val="24"/>
        </w:rPr>
        <w:tab/>
        <w:t>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A5E9B">
        <w:rPr>
          <w:rFonts w:ascii="Times New Roman" w:hAnsi="Times New Roman"/>
          <w:sz w:val="24"/>
          <w:szCs w:val="24"/>
        </w:rPr>
        <w:t>______</w:t>
      </w:r>
    </w:p>
    <w:p w:rsidR="00A85FB1" w:rsidRDefault="003A5E9B" w:rsidP="00A85FB1">
      <w:pPr>
        <w:pStyle w:val="CcList"/>
        <w:ind w:left="0" w:firstLine="0"/>
        <w:rPr>
          <w:b/>
        </w:rPr>
      </w:pPr>
      <w:r>
        <w:rPr>
          <w:b/>
        </w:rPr>
        <w:t>(i.e. outlets, extra table, etc)</w:t>
      </w:r>
    </w:p>
    <w:p w:rsidR="00B73857" w:rsidRDefault="00B73857" w:rsidP="00A85FB1">
      <w:pPr>
        <w:pStyle w:val="CcList"/>
        <w:rPr>
          <w:b/>
          <w:sz w:val="28"/>
          <w:szCs w:val="24"/>
        </w:rPr>
      </w:pPr>
    </w:p>
    <w:p w:rsidR="00A85FB1" w:rsidRPr="00B73857" w:rsidRDefault="00B73857" w:rsidP="00B73857">
      <w:pPr>
        <w:pStyle w:val="CcList"/>
        <w:jc w:val="center"/>
        <w:rPr>
          <w:b/>
          <w:color w:val="FF0000"/>
          <w:sz w:val="24"/>
          <w:szCs w:val="24"/>
        </w:rPr>
      </w:pPr>
      <w:r w:rsidRPr="00B73857">
        <w:rPr>
          <w:b/>
          <w:sz w:val="24"/>
          <w:szCs w:val="24"/>
        </w:rPr>
        <w:t>Vendor Table Fee is $50.00</w:t>
      </w:r>
      <w:r w:rsidR="003A5E9B" w:rsidRPr="00B73857">
        <w:rPr>
          <w:b/>
          <w:sz w:val="24"/>
          <w:szCs w:val="24"/>
        </w:rPr>
        <w:t xml:space="preserve"> </w:t>
      </w:r>
      <w:r w:rsidRPr="00B73857">
        <w:rPr>
          <w:b/>
          <w:sz w:val="24"/>
          <w:szCs w:val="24"/>
        </w:rPr>
        <w:t xml:space="preserve">~ We accept Check or </w:t>
      </w:r>
      <w:r w:rsidR="00A85FB1" w:rsidRPr="00B73857">
        <w:rPr>
          <w:b/>
          <w:sz w:val="24"/>
          <w:szCs w:val="24"/>
        </w:rPr>
        <w:t xml:space="preserve">Money Order made payable to </w:t>
      </w:r>
      <w:r w:rsidR="00C165A4" w:rsidRPr="00B73857">
        <w:rPr>
          <w:b/>
          <w:sz w:val="24"/>
          <w:szCs w:val="24"/>
        </w:rPr>
        <w:t>NJWLE</w:t>
      </w:r>
      <w:r w:rsidRPr="00B73857">
        <w:rPr>
          <w:b/>
          <w:sz w:val="24"/>
          <w:szCs w:val="24"/>
        </w:rPr>
        <w:t xml:space="preserve"> or payments via PayPal (paypal.me/njwle)</w:t>
      </w:r>
    </w:p>
    <w:p w:rsidR="0009057F" w:rsidRPr="00B73857" w:rsidRDefault="0009057F" w:rsidP="0009057F">
      <w:pPr>
        <w:pStyle w:val="CcList"/>
        <w:jc w:val="center"/>
        <w:rPr>
          <w:b/>
          <w:i/>
          <w:sz w:val="24"/>
          <w:szCs w:val="24"/>
        </w:rPr>
      </w:pPr>
      <w:r w:rsidRPr="00B73857">
        <w:rPr>
          <w:b/>
          <w:i/>
          <w:sz w:val="24"/>
          <w:szCs w:val="24"/>
        </w:rPr>
        <w:t xml:space="preserve">Must be paid for at time of application. </w:t>
      </w:r>
    </w:p>
    <w:p w:rsidR="0009057F" w:rsidRDefault="0009057F" w:rsidP="0009057F">
      <w:pPr>
        <w:pStyle w:val="CcList"/>
        <w:jc w:val="center"/>
        <w:rPr>
          <w:b/>
          <w:sz w:val="24"/>
          <w:szCs w:val="24"/>
        </w:rPr>
      </w:pPr>
    </w:p>
    <w:p w:rsidR="0009057F" w:rsidRPr="003A5E9B" w:rsidRDefault="0009057F" w:rsidP="0009057F">
      <w:pPr>
        <w:pStyle w:val="CcList"/>
        <w:jc w:val="center"/>
        <w:rPr>
          <w:b/>
          <w:color w:val="FF0000"/>
          <w:sz w:val="24"/>
          <w:szCs w:val="24"/>
          <w:u w:val="single"/>
        </w:rPr>
      </w:pPr>
      <w:r w:rsidRPr="003A5E9B">
        <w:rPr>
          <w:b/>
          <w:color w:val="FF0000"/>
          <w:sz w:val="24"/>
          <w:szCs w:val="24"/>
          <w:u w:val="single"/>
        </w:rPr>
        <w:t>Please send completed applications along with payment to:</w:t>
      </w:r>
    </w:p>
    <w:p w:rsidR="0009057F" w:rsidRPr="003A5E9B" w:rsidRDefault="0009057F" w:rsidP="0009057F">
      <w:pPr>
        <w:tabs>
          <w:tab w:val="left" w:pos="6770"/>
        </w:tabs>
        <w:ind w:left="90"/>
        <w:jc w:val="center"/>
        <w:rPr>
          <w:rFonts w:ascii="Garamond" w:hAnsi="Garamond"/>
          <w:b/>
        </w:rPr>
      </w:pPr>
      <w:r w:rsidRPr="003A5E9B">
        <w:rPr>
          <w:rFonts w:ascii="Garamond" w:hAnsi="Garamond"/>
          <w:b/>
        </w:rPr>
        <w:t>New Jersey Women in Law</w:t>
      </w:r>
      <w:r w:rsidRPr="003A5E9B">
        <w:rPr>
          <w:rFonts w:ascii="Garamond" w:hAnsi="Garamond"/>
          <w:b/>
          <w:spacing w:val="-9"/>
        </w:rPr>
        <w:t xml:space="preserve"> </w:t>
      </w:r>
      <w:r w:rsidRPr="003A5E9B">
        <w:rPr>
          <w:rFonts w:ascii="Garamond" w:hAnsi="Garamond"/>
          <w:b/>
        </w:rPr>
        <w:t>Enforcement</w:t>
      </w:r>
    </w:p>
    <w:p w:rsidR="0009057F" w:rsidRDefault="0009057F" w:rsidP="003A5E9B">
      <w:pPr>
        <w:tabs>
          <w:tab w:val="left" w:pos="6770"/>
        </w:tabs>
        <w:ind w:left="90"/>
        <w:jc w:val="center"/>
        <w:rPr>
          <w:rFonts w:ascii="Garamond" w:hAnsi="Garamond"/>
        </w:rPr>
      </w:pPr>
      <w:r>
        <w:rPr>
          <w:rFonts w:ascii="Garamond" w:hAnsi="Garamond"/>
        </w:rPr>
        <w:t>3817 Crosswicks Hamilton Square Rd</w:t>
      </w:r>
      <w:r w:rsidR="003A5E9B">
        <w:rPr>
          <w:rFonts w:ascii="Garamond" w:hAnsi="Garamond"/>
        </w:rPr>
        <w:t xml:space="preserve"> - </w:t>
      </w:r>
      <w:r>
        <w:rPr>
          <w:rFonts w:ascii="Garamond" w:hAnsi="Garamond"/>
        </w:rPr>
        <w:t>Suite 157</w:t>
      </w:r>
    </w:p>
    <w:p w:rsidR="0009057F" w:rsidRPr="00C165A4" w:rsidRDefault="0009057F" w:rsidP="0009057F">
      <w:pPr>
        <w:tabs>
          <w:tab w:val="left" w:pos="6770"/>
        </w:tabs>
        <w:ind w:left="90"/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Hamilton, NJ 08691</w:t>
      </w:r>
    </w:p>
    <w:p w:rsidR="0050121A" w:rsidRDefault="0050121A" w:rsidP="00A85FB1">
      <w:pPr>
        <w:pStyle w:val="CcList"/>
      </w:pPr>
    </w:p>
    <w:p w:rsidR="00B73857" w:rsidRDefault="0009057F" w:rsidP="003A5E9B">
      <w:pPr>
        <w:pStyle w:val="CcList"/>
        <w:ind w:left="0" w:firstLine="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3A5E9B">
        <w:rPr>
          <w:rFonts w:asciiTheme="minorHAnsi" w:hAnsiTheme="minorHAnsi" w:cstheme="minorHAnsi"/>
          <w:i/>
          <w:sz w:val="24"/>
          <w:szCs w:val="24"/>
        </w:rPr>
        <w:t xml:space="preserve">This year we will be accepting donations. Please indicate whether </w:t>
      </w:r>
      <w:r w:rsidR="003A5E9B">
        <w:rPr>
          <w:rFonts w:asciiTheme="minorHAnsi" w:hAnsiTheme="minorHAnsi" w:cstheme="minorHAnsi"/>
          <w:i/>
          <w:sz w:val="24"/>
          <w:szCs w:val="24"/>
        </w:rPr>
        <w:t xml:space="preserve">you would like to donate any </w:t>
      </w:r>
      <w:r w:rsidRPr="003A5E9B">
        <w:rPr>
          <w:rFonts w:asciiTheme="minorHAnsi" w:hAnsiTheme="minorHAnsi" w:cstheme="minorHAnsi"/>
          <w:i/>
          <w:sz w:val="24"/>
          <w:szCs w:val="24"/>
        </w:rPr>
        <w:t>items from your individual company as part of giveaways to our attendees. They can be d</w:t>
      </w:r>
      <w:r w:rsidR="003A5E9B">
        <w:rPr>
          <w:rFonts w:asciiTheme="minorHAnsi" w:hAnsiTheme="minorHAnsi" w:cstheme="minorHAnsi"/>
          <w:i/>
          <w:sz w:val="24"/>
          <w:szCs w:val="24"/>
        </w:rPr>
        <w:t xml:space="preserve">ropped off </w:t>
      </w:r>
      <w:r w:rsidR="00B73857">
        <w:rPr>
          <w:rFonts w:asciiTheme="minorHAnsi" w:hAnsiTheme="minorHAnsi" w:cstheme="minorHAnsi"/>
          <w:i/>
          <w:sz w:val="24"/>
          <w:szCs w:val="24"/>
        </w:rPr>
        <w:t>the morning of the event</w:t>
      </w:r>
      <w:r w:rsidR="003A5E9B" w:rsidRPr="003A5E9B">
        <w:rPr>
          <w:rFonts w:asciiTheme="minorHAnsi" w:hAnsiTheme="minorHAnsi" w:cstheme="minorHAnsi"/>
          <w:i/>
          <w:sz w:val="24"/>
          <w:szCs w:val="24"/>
        </w:rPr>
        <w:t>.</w:t>
      </w:r>
    </w:p>
    <w:p w:rsidR="00B73857" w:rsidRPr="00B73857" w:rsidRDefault="00B73857" w:rsidP="00B73857">
      <w:pPr>
        <w:pStyle w:val="CcList"/>
        <w:ind w:left="1080" w:firstLine="360"/>
        <w:rPr>
          <w:rFonts w:ascii="Times New Roman" w:hAnsi="Times New Roman"/>
          <w:b/>
        </w:rPr>
      </w:pPr>
      <w:r w:rsidRPr="00B73857">
        <w:rPr>
          <w:rFonts w:ascii="Times New Roman" w:hAnsi="Times New Roman"/>
          <w:color w:val="FF0000"/>
          <w:sz w:val="24"/>
          <w:szCs w:val="24"/>
        </w:rPr>
        <w:t>Donating Giveaway</w:t>
      </w:r>
      <w:r w:rsidRPr="00B73857">
        <w:rPr>
          <w:rFonts w:ascii="Times New Roman" w:hAnsi="Times New Roman"/>
          <w:sz w:val="24"/>
          <w:szCs w:val="24"/>
        </w:rPr>
        <w:tab/>
      </w:r>
      <w:r w:rsidRPr="00B73857">
        <w:rPr>
          <w:rFonts w:ascii="Times New Roman" w:hAnsi="Times New Roman"/>
          <w:b/>
          <w:sz w:val="24"/>
          <w:szCs w:val="24"/>
        </w:rPr>
        <w:t xml:space="preserve">         YES</w:t>
      </w:r>
      <w:r w:rsidRPr="00B73857">
        <w:rPr>
          <w:rFonts w:ascii="Times New Roman" w:hAnsi="Times New Roman"/>
          <w:sz w:val="24"/>
          <w:szCs w:val="24"/>
        </w:rPr>
        <w:t xml:space="preserve">    or    </w:t>
      </w:r>
      <w:r w:rsidRPr="00B73857">
        <w:rPr>
          <w:rFonts w:ascii="Times New Roman" w:hAnsi="Times New Roman"/>
          <w:b/>
          <w:sz w:val="24"/>
          <w:szCs w:val="24"/>
        </w:rPr>
        <w:t>NO</w:t>
      </w:r>
      <w:r w:rsidRPr="00B73857">
        <w:rPr>
          <w:rFonts w:ascii="Times New Roman" w:hAnsi="Times New Roman"/>
          <w:sz w:val="24"/>
          <w:szCs w:val="24"/>
        </w:rPr>
        <w:tab/>
      </w:r>
      <w:r w:rsidRPr="00B73857">
        <w:rPr>
          <w:rFonts w:ascii="Times New Roman" w:hAnsi="Times New Roman"/>
          <w:sz w:val="24"/>
          <w:szCs w:val="24"/>
        </w:rPr>
        <w:tab/>
        <w:t>(Please circle one)</w:t>
      </w:r>
      <w:r w:rsidRPr="00B73857">
        <w:rPr>
          <w:rFonts w:ascii="Times New Roman" w:hAnsi="Times New Roman"/>
          <w:b/>
        </w:rPr>
        <w:t xml:space="preserve"> </w:t>
      </w:r>
    </w:p>
    <w:p w:rsidR="00A85FB1" w:rsidRDefault="00A85FB1" w:rsidP="00A85FB1">
      <w:pPr>
        <w:pStyle w:val="CcList"/>
        <w:rPr>
          <w:b/>
          <w:sz w:val="24"/>
          <w:szCs w:val="24"/>
        </w:rPr>
      </w:pPr>
    </w:p>
    <w:p w:rsidR="00A85FB1" w:rsidRDefault="003A5E9B" w:rsidP="0009057F">
      <w:pPr>
        <w:pStyle w:val="Cc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Information: </w:t>
      </w:r>
    </w:p>
    <w:p w:rsidR="003A5E9B" w:rsidRDefault="003A5E9B" w:rsidP="003A5E9B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Tables and Vending spaces are on a “First Come, First Serve” basis.</w:t>
      </w:r>
    </w:p>
    <w:p w:rsidR="003A5E9B" w:rsidRDefault="003A5E9B" w:rsidP="003A5E9B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Vendors should arrive at the venue beginning at 7:00 am to set-up.</w:t>
      </w:r>
    </w:p>
    <w:p w:rsidR="003A5E9B" w:rsidRDefault="003A5E9B" w:rsidP="003A5E9B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 admission begins at 8:00 am. </w:t>
      </w:r>
    </w:p>
    <w:p w:rsidR="003A5E9B" w:rsidRDefault="003A5E9B" w:rsidP="003A5E9B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Vendors should bring their own snacks and/or lunch. </w:t>
      </w:r>
    </w:p>
    <w:p w:rsidR="003A5E9B" w:rsidRDefault="003A5E9B" w:rsidP="003A5E9B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Facility has chairs and will provide tables. </w:t>
      </w:r>
    </w:p>
    <w:p w:rsidR="003A5E9B" w:rsidRPr="00B73857" w:rsidRDefault="003A5E9B" w:rsidP="00B73857">
      <w:pPr>
        <w:pStyle w:val="Cc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Vendors may continue vending until closing.</w:t>
      </w:r>
    </w:p>
    <w:p w:rsidR="00B73857" w:rsidRDefault="00B73857" w:rsidP="00B73857">
      <w:pPr>
        <w:tabs>
          <w:tab w:val="left" w:pos="6770"/>
        </w:tabs>
        <w:rPr>
          <w:rFonts w:ascii="Garamond" w:hAnsi="Garamond"/>
          <w:bCs/>
        </w:rPr>
      </w:pPr>
    </w:p>
    <w:p w:rsidR="0067517F" w:rsidRPr="00C165A4" w:rsidRDefault="00612DAF" w:rsidP="00B73857">
      <w:pPr>
        <w:tabs>
          <w:tab w:val="left" w:pos="6770"/>
        </w:tabs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Any questions/</w:t>
      </w:r>
      <w:r w:rsidR="00A85FB1" w:rsidRPr="007F59EB">
        <w:rPr>
          <w:rFonts w:ascii="Garamond" w:hAnsi="Garamond"/>
          <w:bCs/>
        </w:rPr>
        <w:t xml:space="preserve">concerns please contact </w:t>
      </w:r>
      <w:r>
        <w:rPr>
          <w:rFonts w:ascii="Garamond" w:hAnsi="Garamond"/>
          <w:bCs/>
        </w:rPr>
        <w:t xml:space="preserve">Heather Glogolich </w:t>
      </w:r>
      <w:r w:rsidR="007F59EB" w:rsidRPr="007F59EB">
        <w:rPr>
          <w:rFonts w:ascii="Garamond" w:hAnsi="Garamond"/>
          <w:bCs/>
        </w:rPr>
        <w:t>at</w:t>
      </w:r>
      <w:r w:rsidR="00A85FB1" w:rsidRPr="007F59E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(973) 647-8740</w:t>
      </w:r>
      <w:r w:rsidR="00A85FB1" w:rsidRPr="007F59EB">
        <w:rPr>
          <w:rFonts w:ascii="Garamond" w:hAnsi="Garamond"/>
          <w:bCs/>
        </w:rPr>
        <w:t xml:space="preserve"> or </w:t>
      </w:r>
      <w:r>
        <w:rPr>
          <w:rFonts w:ascii="Garamond" w:hAnsi="Garamond"/>
          <w:bCs/>
        </w:rPr>
        <w:t>njwle@yahoo.com</w:t>
      </w:r>
    </w:p>
    <w:sectPr w:rsidR="0067517F" w:rsidRPr="00C165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28" w:rsidRDefault="00E52228" w:rsidP="0050121A">
      <w:r>
        <w:separator/>
      </w:r>
    </w:p>
  </w:endnote>
  <w:endnote w:type="continuationSeparator" w:id="0">
    <w:p w:rsidR="00E52228" w:rsidRDefault="00E52228" w:rsidP="0050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28" w:rsidRDefault="00E52228" w:rsidP="0050121A">
      <w:r>
        <w:separator/>
      </w:r>
    </w:p>
  </w:footnote>
  <w:footnote w:type="continuationSeparator" w:id="0">
    <w:p w:rsidR="00E52228" w:rsidRDefault="00E52228" w:rsidP="0050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A" w:rsidRDefault="0009057F" w:rsidP="0050121A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C394532" wp14:editId="3C2089F9">
          <wp:simplePos x="0" y="0"/>
          <wp:positionH relativeFrom="column">
            <wp:posOffset>5600065</wp:posOffset>
          </wp:positionH>
          <wp:positionV relativeFrom="paragraph">
            <wp:posOffset>-38735</wp:posOffset>
          </wp:positionV>
          <wp:extent cx="752475" cy="752475"/>
          <wp:effectExtent l="0" t="0" r="9525" b="9525"/>
          <wp:wrapNone/>
          <wp:docPr id="1" name="Picture 1" descr="wle logo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e logo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E938C9B" wp14:editId="7D861A54">
          <wp:simplePos x="0" y="0"/>
          <wp:positionH relativeFrom="column">
            <wp:posOffset>-428625</wp:posOffset>
          </wp:positionH>
          <wp:positionV relativeFrom="paragraph">
            <wp:posOffset>-47625</wp:posOffset>
          </wp:positionV>
          <wp:extent cx="752475" cy="752475"/>
          <wp:effectExtent l="0" t="0" r="9525" b="9525"/>
          <wp:wrapNone/>
          <wp:docPr id="3" name="Picture 3" descr="wle logo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e logo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21A" w:rsidRPr="0050121A">
      <w:rPr>
        <w:b/>
      </w:rPr>
      <w:t xml:space="preserve"> NJWLE ANNUAL TRAINING CONFERENCE</w:t>
    </w:r>
    <w:r w:rsidR="002B5EB6">
      <w:rPr>
        <w:b/>
      </w:rPr>
      <w:t xml:space="preserve"> - May 21, 2020</w:t>
    </w:r>
    <w:r>
      <w:rPr>
        <w:b/>
      </w:rPr>
      <w:t xml:space="preserve"> </w:t>
    </w:r>
  </w:p>
  <w:p w:rsidR="0009057F" w:rsidRDefault="0009057F" w:rsidP="0050121A">
    <w:pPr>
      <w:pStyle w:val="Header"/>
      <w:jc w:val="center"/>
      <w:rPr>
        <w:b/>
      </w:rPr>
    </w:pPr>
    <w:r>
      <w:rPr>
        <w:b/>
      </w:rPr>
      <w:t>Monmouth University – Stanford Hall Student Center</w:t>
    </w:r>
  </w:p>
  <w:p w:rsidR="00657EA3" w:rsidRPr="0050121A" w:rsidRDefault="0009057F" w:rsidP="0050121A">
    <w:pPr>
      <w:pStyle w:val="Header"/>
      <w:jc w:val="center"/>
      <w:rPr>
        <w:b/>
      </w:rPr>
    </w:pPr>
    <w:r>
      <w:rPr>
        <w:b/>
      </w:rPr>
      <w:t>400 Cedar Ave, West Long Branch, NJ 07764</w:t>
    </w:r>
  </w:p>
  <w:p w:rsidR="0009057F" w:rsidRDefault="0009057F" w:rsidP="0050121A">
    <w:pPr>
      <w:pStyle w:val="Header"/>
      <w:jc w:val="center"/>
      <w:rPr>
        <w:b/>
      </w:rPr>
    </w:pPr>
  </w:p>
  <w:p w:rsidR="0050121A" w:rsidRPr="0050121A" w:rsidRDefault="0050121A" w:rsidP="0050121A">
    <w:pPr>
      <w:pStyle w:val="Header"/>
      <w:jc w:val="center"/>
      <w:rPr>
        <w:b/>
      </w:rPr>
    </w:pPr>
    <w:r w:rsidRPr="0050121A">
      <w:rPr>
        <w:b/>
      </w:rPr>
      <w:t>VENDOR APPLICATION</w:t>
    </w:r>
  </w:p>
  <w:p w:rsidR="0050121A" w:rsidRDefault="0050121A" w:rsidP="005012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036E"/>
    <w:multiLevelType w:val="hybridMultilevel"/>
    <w:tmpl w:val="6AE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09057F"/>
    <w:rsid w:val="000C28DF"/>
    <w:rsid w:val="001244E8"/>
    <w:rsid w:val="002B5EB6"/>
    <w:rsid w:val="002E1212"/>
    <w:rsid w:val="00381E50"/>
    <w:rsid w:val="003A5E9B"/>
    <w:rsid w:val="003B6719"/>
    <w:rsid w:val="00467D61"/>
    <w:rsid w:val="0050121A"/>
    <w:rsid w:val="005E226C"/>
    <w:rsid w:val="00612DAF"/>
    <w:rsid w:val="00657EA3"/>
    <w:rsid w:val="0067517F"/>
    <w:rsid w:val="006C636B"/>
    <w:rsid w:val="00780488"/>
    <w:rsid w:val="007809FA"/>
    <w:rsid w:val="007B2E48"/>
    <w:rsid w:val="007C56BA"/>
    <w:rsid w:val="007F59EB"/>
    <w:rsid w:val="00972765"/>
    <w:rsid w:val="00A85FB1"/>
    <w:rsid w:val="00B73857"/>
    <w:rsid w:val="00C03C01"/>
    <w:rsid w:val="00C165A4"/>
    <w:rsid w:val="00C466E9"/>
    <w:rsid w:val="00C65137"/>
    <w:rsid w:val="00DA05AD"/>
    <w:rsid w:val="00E1076F"/>
    <w:rsid w:val="00E52228"/>
    <w:rsid w:val="00E6208C"/>
    <w:rsid w:val="00EB7869"/>
    <w:rsid w:val="00F45B84"/>
    <w:rsid w:val="00F740FA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32E71-A00F-4F07-A897-D9281897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A85FB1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F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A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F59EB"/>
    <w:pPr>
      <w:widowControl w:val="0"/>
      <w:ind w:left="29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59EB"/>
    <w:rPr>
      <w:rFonts w:ascii="Verdana" w:eastAsia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KRIEGNER</dc:creator>
  <cp:lastModifiedBy>Danielle Terracciano</cp:lastModifiedBy>
  <cp:revision>2</cp:revision>
  <dcterms:created xsi:type="dcterms:W3CDTF">2020-01-28T13:01:00Z</dcterms:created>
  <dcterms:modified xsi:type="dcterms:W3CDTF">2020-01-28T13:01:00Z</dcterms:modified>
</cp:coreProperties>
</file>