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C9BD9" w14:textId="77777777" w:rsidR="00CF03A5" w:rsidRDefault="004E72DD">
      <w:r>
        <w:t>Product / Service</w:t>
      </w:r>
      <w:r>
        <w:tab/>
        <w:t>____________________________________________________</w:t>
      </w:r>
    </w:p>
    <w:p w14:paraId="1133AC07" w14:textId="77777777" w:rsidR="00CF03A5" w:rsidRDefault="00CF03A5"/>
    <w:p w14:paraId="065B3401" w14:textId="77777777" w:rsidR="00CF03A5" w:rsidRDefault="004E72DD">
      <w:r>
        <w:t>Business Name</w:t>
      </w:r>
      <w:r>
        <w:tab/>
        <w:t>____________________________________________________</w:t>
      </w:r>
    </w:p>
    <w:p w14:paraId="73E6CB53" w14:textId="77777777" w:rsidR="00CF03A5" w:rsidRDefault="00CF03A5"/>
    <w:p w14:paraId="78131B7F" w14:textId="77777777" w:rsidR="00CF03A5" w:rsidRDefault="004E72DD">
      <w:r>
        <w:t xml:space="preserve">Address </w:t>
      </w:r>
      <w:r>
        <w:tab/>
      </w:r>
      <w:r>
        <w:tab/>
        <w:t>____________________________________________________</w:t>
      </w:r>
    </w:p>
    <w:p w14:paraId="1012CA28" w14:textId="77777777" w:rsidR="00CF03A5" w:rsidRDefault="004E72DD">
      <w:r>
        <w:tab/>
      </w:r>
      <w:r>
        <w:tab/>
      </w:r>
      <w:r>
        <w:tab/>
      </w:r>
    </w:p>
    <w:p w14:paraId="3BE20D1D" w14:textId="77777777" w:rsidR="00CF03A5" w:rsidRDefault="004E72DD">
      <w:r>
        <w:t xml:space="preserve">Phone number </w:t>
      </w:r>
      <w:r>
        <w:tab/>
        <w:t>____________________________________________________</w:t>
      </w:r>
    </w:p>
    <w:p w14:paraId="6A1DEE4B" w14:textId="77777777" w:rsidR="00CF03A5" w:rsidRDefault="00CF03A5"/>
    <w:p w14:paraId="194BAE81" w14:textId="77777777" w:rsidR="00CF03A5" w:rsidRDefault="004E72DD">
      <w:r>
        <w:t xml:space="preserve">Contact </w:t>
      </w:r>
      <w:proofErr w:type="gramStart"/>
      <w:r>
        <w:t xml:space="preserve">person  </w:t>
      </w:r>
      <w:r>
        <w:tab/>
      </w:r>
      <w:proofErr w:type="gramEnd"/>
      <w:r>
        <w:t>____________________________________________________</w:t>
      </w:r>
    </w:p>
    <w:p w14:paraId="07725CFD" w14:textId="77777777" w:rsidR="00CF03A5" w:rsidRDefault="00CF03A5">
      <w:pPr>
        <w:keepLines/>
        <w:pBdr>
          <w:top w:val="nil"/>
          <w:left w:val="nil"/>
          <w:bottom w:val="nil"/>
          <w:right w:val="nil"/>
          <w:between w:val="nil"/>
        </w:pBdr>
        <w:jc w:val="both"/>
        <w:rPr>
          <w:rFonts w:ascii="Garamond" w:eastAsia="Garamond" w:hAnsi="Garamond" w:cs="Garamond"/>
          <w:color w:val="000000"/>
        </w:rPr>
      </w:pPr>
    </w:p>
    <w:p w14:paraId="49660C62" w14:textId="77777777" w:rsidR="00CF03A5" w:rsidRDefault="004E72DD">
      <w:pPr>
        <w:keepLines/>
        <w:pBdr>
          <w:top w:val="nil"/>
          <w:left w:val="nil"/>
          <w:bottom w:val="nil"/>
          <w:right w:val="nil"/>
          <w:between w:val="nil"/>
        </w:pBdr>
        <w:ind w:left="360" w:hanging="360"/>
        <w:jc w:val="both"/>
        <w:rPr>
          <w:rFonts w:ascii="Garamond" w:eastAsia="Garamond" w:hAnsi="Garamond" w:cs="Garamond"/>
          <w:color w:val="000000"/>
        </w:rPr>
      </w:pPr>
      <w:r>
        <w:rPr>
          <w:color w:val="000000"/>
        </w:rPr>
        <w:t>E-Mail</w:t>
      </w:r>
      <w:r>
        <w:rPr>
          <w:color w:val="000000"/>
        </w:rPr>
        <w:tab/>
        <w:t>and Website</w:t>
      </w:r>
      <w:r>
        <w:rPr>
          <w:rFonts w:ascii="Garamond" w:eastAsia="Garamond" w:hAnsi="Garamond" w:cs="Garamond"/>
          <w:color w:val="000000"/>
        </w:rPr>
        <w:t xml:space="preserve">     ____________________________________________________</w:t>
      </w:r>
    </w:p>
    <w:p w14:paraId="6AF5E776" w14:textId="77777777" w:rsidR="00CF03A5" w:rsidRDefault="00CF03A5">
      <w:pPr>
        <w:keepLines/>
        <w:pBdr>
          <w:top w:val="nil"/>
          <w:left w:val="nil"/>
          <w:bottom w:val="nil"/>
          <w:right w:val="nil"/>
          <w:between w:val="nil"/>
        </w:pBdr>
        <w:jc w:val="both"/>
        <w:rPr>
          <w:rFonts w:ascii="Garamond" w:eastAsia="Garamond" w:hAnsi="Garamond" w:cs="Garamond"/>
          <w:b/>
          <w:color w:val="000000"/>
          <w:sz w:val="28"/>
          <w:szCs w:val="28"/>
        </w:rPr>
      </w:pPr>
    </w:p>
    <w:p w14:paraId="76BD8E3A" w14:textId="48722F0F" w:rsidR="00CF03A5" w:rsidRDefault="004E72DD">
      <w:pPr>
        <w:keepLines/>
        <w:pBdr>
          <w:top w:val="nil"/>
          <w:left w:val="nil"/>
          <w:bottom w:val="nil"/>
          <w:right w:val="nil"/>
          <w:between w:val="nil"/>
        </w:pBdr>
        <w:ind w:left="360" w:hanging="360"/>
        <w:jc w:val="center"/>
        <w:rPr>
          <w:rFonts w:ascii="Garamond" w:eastAsia="Garamond" w:hAnsi="Garamond" w:cs="Garamond"/>
          <w:b/>
          <w:color w:val="FF0000"/>
        </w:rPr>
      </w:pPr>
      <w:r>
        <w:rPr>
          <w:rFonts w:ascii="Garamond" w:eastAsia="Garamond" w:hAnsi="Garamond" w:cs="Garamond"/>
          <w:b/>
          <w:color w:val="000000"/>
        </w:rPr>
        <w:t>Vendor Table Fee is $50.00 ~ We accept</w:t>
      </w:r>
      <w:r w:rsidR="00470989">
        <w:rPr>
          <w:rFonts w:ascii="Garamond" w:eastAsia="Garamond" w:hAnsi="Garamond" w:cs="Garamond"/>
          <w:b/>
          <w:color w:val="000000"/>
        </w:rPr>
        <w:t xml:space="preserve"> </w:t>
      </w:r>
      <w:r>
        <w:rPr>
          <w:rFonts w:ascii="Garamond" w:eastAsia="Garamond" w:hAnsi="Garamond" w:cs="Garamond"/>
          <w:b/>
          <w:color w:val="000000"/>
        </w:rPr>
        <w:t>Check or Money Order made payable to NJWLE</w:t>
      </w:r>
      <w:r w:rsidR="00470989">
        <w:rPr>
          <w:rFonts w:ascii="Garamond" w:eastAsia="Garamond" w:hAnsi="Garamond" w:cs="Garamond"/>
          <w:b/>
          <w:color w:val="000000"/>
        </w:rPr>
        <w:t>.</w:t>
      </w:r>
      <w:r>
        <w:rPr>
          <w:rFonts w:ascii="Garamond" w:eastAsia="Garamond" w:hAnsi="Garamond" w:cs="Garamond"/>
          <w:b/>
          <w:color w:val="000000"/>
        </w:rPr>
        <w:t xml:space="preserve"> </w:t>
      </w:r>
      <w:r w:rsidR="00470989">
        <w:rPr>
          <w:rFonts w:ascii="Garamond" w:eastAsia="Garamond" w:hAnsi="Garamond" w:cs="Garamond"/>
          <w:b/>
          <w:color w:val="000000"/>
        </w:rPr>
        <w:t>P</w:t>
      </w:r>
      <w:r>
        <w:rPr>
          <w:rFonts w:ascii="Garamond" w:eastAsia="Garamond" w:hAnsi="Garamond" w:cs="Garamond"/>
          <w:b/>
          <w:color w:val="000000"/>
        </w:rPr>
        <w:t xml:space="preserve">ayments via PayPal </w:t>
      </w:r>
      <w:r w:rsidR="00470989">
        <w:rPr>
          <w:rFonts w:ascii="Garamond" w:eastAsia="Garamond" w:hAnsi="Garamond" w:cs="Garamond"/>
          <w:b/>
          <w:color w:val="000000"/>
        </w:rPr>
        <w:t>will be</w:t>
      </w:r>
      <w:r w:rsidR="008A29AB">
        <w:rPr>
          <w:rFonts w:ascii="Garamond" w:eastAsia="Garamond" w:hAnsi="Garamond" w:cs="Garamond"/>
          <w:b/>
          <w:color w:val="000000"/>
        </w:rPr>
        <w:t xml:space="preserve"> an</w:t>
      </w:r>
      <w:r w:rsidR="00470989">
        <w:rPr>
          <w:rFonts w:ascii="Garamond" w:eastAsia="Garamond" w:hAnsi="Garamond" w:cs="Garamond"/>
          <w:b/>
          <w:color w:val="000000"/>
        </w:rPr>
        <w:t xml:space="preserve"> </w:t>
      </w:r>
      <w:r w:rsidR="008A29AB">
        <w:rPr>
          <w:rFonts w:ascii="Garamond" w:eastAsia="Garamond" w:hAnsi="Garamond" w:cs="Garamond"/>
          <w:b/>
          <w:color w:val="000000"/>
        </w:rPr>
        <w:t>additional</w:t>
      </w:r>
      <w:r w:rsidR="00470989">
        <w:rPr>
          <w:rFonts w:ascii="Garamond" w:eastAsia="Garamond" w:hAnsi="Garamond" w:cs="Garamond"/>
          <w:b/>
          <w:color w:val="000000"/>
        </w:rPr>
        <w:t xml:space="preserve"> $3.00 to each transaction that will need to be manually inputted </w:t>
      </w:r>
      <w:r>
        <w:rPr>
          <w:rFonts w:ascii="Garamond" w:eastAsia="Garamond" w:hAnsi="Garamond" w:cs="Garamond"/>
          <w:b/>
          <w:color w:val="000000"/>
        </w:rPr>
        <w:t>(paypal.me/NJWLE)</w:t>
      </w:r>
      <w:r w:rsidR="00470989">
        <w:rPr>
          <w:rFonts w:ascii="Garamond" w:eastAsia="Garamond" w:hAnsi="Garamond" w:cs="Garamond"/>
          <w:b/>
          <w:color w:val="000000"/>
        </w:rPr>
        <w:t xml:space="preserve">. </w:t>
      </w:r>
    </w:p>
    <w:p w14:paraId="61064AB8" w14:textId="77777777" w:rsidR="00CF03A5" w:rsidRDefault="004E72DD">
      <w:pPr>
        <w:keepLines/>
        <w:jc w:val="center"/>
        <w:rPr>
          <w:rFonts w:ascii="Garamond" w:eastAsia="Garamond" w:hAnsi="Garamond" w:cs="Garamond"/>
          <w:b/>
          <w:i/>
          <w:color w:val="FF0000"/>
          <w:sz w:val="28"/>
          <w:szCs w:val="28"/>
        </w:rPr>
      </w:pPr>
      <w:r>
        <w:rPr>
          <w:rFonts w:ascii="Garamond" w:eastAsia="Garamond" w:hAnsi="Garamond" w:cs="Garamond"/>
          <w:b/>
          <w:i/>
          <w:color w:val="FF0000"/>
        </w:rPr>
        <w:t>Vendors should bring their own snacks and/or lunch. If you would like lunch at the venue the cost is $20 per person. Please add names of people on application.</w:t>
      </w:r>
    </w:p>
    <w:p w14:paraId="496D543A" w14:textId="77777777" w:rsidR="00CF03A5" w:rsidRDefault="004E72DD">
      <w:pPr>
        <w:keepLines/>
        <w:pBdr>
          <w:top w:val="nil"/>
          <w:left w:val="nil"/>
          <w:bottom w:val="nil"/>
          <w:right w:val="nil"/>
          <w:between w:val="nil"/>
        </w:pBdr>
        <w:ind w:left="360" w:hanging="360"/>
        <w:jc w:val="center"/>
        <w:rPr>
          <w:rFonts w:ascii="Garamond" w:eastAsia="Garamond" w:hAnsi="Garamond" w:cs="Garamond"/>
          <w:b/>
          <w:i/>
          <w:color w:val="0000FF"/>
          <w:sz w:val="28"/>
          <w:szCs w:val="28"/>
        </w:rPr>
      </w:pPr>
      <w:r>
        <w:rPr>
          <w:rFonts w:ascii="Garamond" w:eastAsia="Garamond" w:hAnsi="Garamond" w:cs="Garamond"/>
          <w:b/>
          <w:i/>
          <w:color w:val="0000FF"/>
          <w:sz w:val="28"/>
          <w:szCs w:val="28"/>
        </w:rPr>
        <w:t xml:space="preserve">Must be paid for at time of application. </w:t>
      </w:r>
    </w:p>
    <w:p w14:paraId="024517AE" w14:textId="77777777" w:rsidR="00CF03A5" w:rsidRDefault="00CF03A5">
      <w:pPr>
        <w:keepLines/>
        <w:jc w:val="center"/>
        <w:rPr>
          <w:rFonts w:ascii="Garamond" w:eastAsia="Garamond" w:hAnsi="Garamond" w:cs="Garamond"/>
          <w:b/>
          <w:color w:val="000000"/>
        </w:rPr>
      </w:pPr>
    </w:p>
    <w:p w14:paraId="2FAA2330" w14:textId="77777777" w:rsidR="00CF03A5" w:rsidRDefault="004E72DD">
      <w:pPr>
        <w:keepLines/>
        <w:pBdr>
          <w:top w:val="nil"/>
          <w:left w:val="nil"/>
          <w:bottom w:val="nil"/>
          <w:right w:val="nil"/>
          <w:between w:val="nil"/>
        </w:pBdr>
        <w:ind w:left="360" w:hanging="360"/>
        <w:jc w:val="center"/>
        <w:rPr>
          <w:rFonts w:ascii="Garamond" w:eastAsia="Garamond" w:hAnsi="Garamond" w:cs="Garamond"/>
          <w:b/>
          <w:color w:val="FF0000"/>
          <w:u w:val="single"/>
        </w:rPr>
      </w:pPr>
      <w:r>
        <w:rPr>
          <w:rFonts w:ascii="Garamond" w:eastAsia="Garamond" w:hAnsi="Garamond" w:cs="Garamond"/>
          <w:b/>
          <w:color w:val="FF0000"/>
          <w:u w:val="single"/>
        </w:rPr>
        <w:t>Please send completed applications along with payment to:</w:t>
      </w:r>
    </w:p>
    <w:p w14:paraId="2D14AC07" w14:textId="77777777" w:rsidR="00CF03A5" w:rsidRDefault="004E72DD">
      <w:pPr>
        <w:tabs>
          <w:tab w:val="left" w:pos="6770"/>
        </w:tabs>
        <w:ind w:left="90"/>
        <w:jc w:val="center"/>
        <w:rPr>
          <w:rFonts w:ascii="Garamond" w:eastAsia="Garamond" w:hAnsi="Garamond" w:cs="Garamond"/>
          <w:b/>
        </w:rPr>
      </w:pPr>
      <w:r>
        <w:rPr>
          <w:rFonts w:ascii="Garamond" w:eastAsia="Garamond" w:hAnsi="Garamond" w:cs="Garamond"/>
          <w:b/>
        </w:rPr>
        <w:t>New Jersey Women in Law Enforcement</w:t>
      </w:r>
      <w:bookmarkStart w:id="0" w:name="_GoBack"/>
      <w:bookmarkEnd w:id="0"/>
    </w:p>
    <w:p w14:paraId="0D184CE2" w14:textId="77777777" w:rsidR="00CF03A5" w:rsidRDefault="004E72DD">
      <w:pPr>
        <w:tabs>
          <w:tab w:val="left" w:pos="6770"/>
        </w:tabs>
        <w:ind w:left="90"/>
        <w:jc w:val="center"/>
        <w:rPr>
          <w:rFonts w:ascii="Garamond" w:eastAsia="Garamond" w:hAnsi="Garamond" w:cs="Garamond"/>
        </w:rPr>
      </w:pPr>
      <w:r>
        <w:rPr>
          <w:rFonts w:ascii="Garamond" w:eastAsia="Garamond" w:hAnsi="Garamond" w:cs="Garamond"/>
        </w:rPr>
        <w:t>3817 Crosswicks Hamilton Square Rd - Suite 157</w:t>
      </w:r>
    </w:p>
    <w:p w14:paraId="784A2063" w14:textId="77777777" w:rsidR="00CF03A5" w:rsidRDefault="004E72DD">
      <w:pPr>
        <w:tabs>
          <w:tab w:val="left" w:pos="6770"/>
        </w:tabs>
        <w:ind w:left="90"/>
        <w:jc w:val="center"/>
        <w:rPr>
          <w:rFonts w:ascii="Garamond" w:eastAsia="Garamond" w:hAnsi="Garamond" w:cs="Garamond"/>
        </w:rPr>
      </w:pPr>
      <w:r>
        <w:rPr>
          <w:rFonts w:ascii="Garamond" w:eastAsia="Garamond" w:hAnsi="Garamond" w:cs="Garamond"/>
        </w:rPr>
        <w:t>Hamilton, NJ 08691</w:t>
      </w:r>
    </w:p>
    <w:p w14:paraId="4EC96F33" w14:textId="77777777" w:rsidR="00CF03A5" w:rsidRDefault="004E72DD">
      <w:pPr>
        <w:tabs>
          <w:tab w:val="left" w:pos="6770"/>
        </w:tabs>
        <w:ind w:left="90"/>
        <w:jc w:val="center"/>
        <w:rPr>
          <w:rFonts w:ascii="Garamond" w:eastAsia="Garamond" w:hAnsi="Garamond" w:cs="Garamond"/>
        </w:rPr>
      </w:pPr>
      <w:r>
        <w:rPr>
          <w:rFonts w:ascii="Garamond" w:eastAsia="Garamond" w:hAnsi="Garamond" w:cs="Garamond"/>
        </w:rPr>
        <w:t>Or</w:t>
      </w:r>
    </w:p>
    <w:p w14:paraId="20BBCD79" w14:textId="77777777" w:rsidR="00CF03A5" w:rsidRDefault="004E72DD">
      <w:pPr>
        <w:tabs>
          <w:tab w:val="left" w:pos="6770"/>
        </w:tabs>
        <w:ind w:left="90"/>
        <w:jc w:val="center"/>
        <w:rPr>
          <w:rFonts w:ascii="Garamond" w:eastAsia="Garamond" w:hAnsi="Garamond" w:cs="Garamond"/>
          <w:b/>
        </w:rPr>
      </w:pPr>
      <w:r>
        <w:rPr>
          <w:rFonts w:ascii="Garamond" w:eastAsia="Garamond" w:hAnsi="Garamond" w:cs="Garamond"/>
          <w:b/>
        </w:rPr>
        <w:t>Email application with PayPal payment to JillianSofield96@gmail.com</w:t>
      </w:r>
    </w:p>
    <w:p w14:paraId="5FC65B8B" w14:textId="77777777" w:rsidR="00CF03A5" w:rsidRDefault="00CF03A5">
      <w:pPr>
        <w:keepLines/>
        <w:pBdr>
          <w:top w:val="nil"/>
          <w:left w:val="nil"/>
          <w:bottom w:val="nil"/>
          <w:right w:val="nil"/>
          <w:between w:val="nil"/>
        </w:pBdr>
        <w:ind w:left="360" w:hanging="360"/>
        <w:jc w:val="both"/>
        <w:rPr>
          <w:rFonts w:ascii="Garamond" w:eastAsia="Garamond" w:hAnsi="Garamond" w:cs="Garamond"/>
          <w:color w:val="000000"/>
          <w:sz w:val="20"/>
          <w:szCs w:val="20"/>
        </w:rPr>
      </w:pPr>
    </w:p>
    <w:p w14:paraId="57B2D35D" w14:textId="77777777" w:rsidR="00CF03A5" w:rsidRDefault="004E72DD">
      <w:pPr>
        <w:keepLines/>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This year we will be accepting donations. Please indicate whether you would like to donate any items from your individual company as part of giveaways to our attendees. They can be dropped off the morning of the event.</w:t>
      </w:r>
    </w:p>
    <w:p w14:paraId="026377E5" w14:textId="77777777" w:rsidR="00CF03A5" w:rsidRDefault="00CF03A5">
      <w:pPr>
        <w:keepLines/>
        <w:pBdr>
          <w:top w:val="nil"/>
          <w:left w:val="nil"/>
          <w:bottom w:val="nil"/>
          <w:right w:val="nil"/>
          <w:between w:val="nil"/>
        </w:pBdr>
        <w:ind w:left="1080" w:firstLine="360"/>
        <w:jc w:val="both"/>
        <w:rPr>
          <w:color w:val="FF0000"/>
        </w:rPr>
      </w:pPr>
    </w:p>
    <w:p w14:paraId="3CFB4F41" w14:textId="77777777" w:rsidR="00CF03A5" w:rsidRDefault="004E72DD">
      <w:pPr>
        <w:keepLines/>
        <w:pBdr>
          <w:top w:val="nil"/>
          <w:left w:val="nil"/>
          <w:bottom w:val="nil"/>
          <w:right w:val="nil"/>
          <w:between w:val="nil"/>
        </w:pBdr>
        <w:ind w:left="1080" w:firstLine="360"/>
        <w:jc w:val="both"/>
        <w:rPr>
          <w:b/>
          <w:color w:val="000000"/>
          <w:sz w:val="20"/>
          <w:szCs w:val="20"/>
        </w:rPr>
      </w:pPr>
      <w:r>
        <w:rPr>
          <w:color w:val="FF0000"/>
        </w:rPr>
        <w:t>Donating Giveaway</w:t>
      </w:r>
      <w:r>
        <w:rPr>
          <w:color w:val="000000"/>
        </w:rPr>
        <w:tab/>
      </w:r>
      <w:r>
        <w:rPr>
          <w:b/>
          <w:color w:val="000000"/>
        </w:rPr>
        <w:t xml:space="preserve">         YES</w:t>
      </w:r>
      <w:r>
        <w:rPr>
          <w:color w:val="000000"/>
        </w:rPr>
        <w:t xml:space="preserve">    or    </w:t>
      </w:r>
      <w:r>
        <w:rPr>
          <w:b/>
          <w:color w:val="000000"/>
        </w:rPr>
        <w:t>NO</w:t>
      </w:r>
      <w:r>
        <w:rPr>
          <w:color w:val="000000"/>
        </w:rPr>
        <w:tab/>
      </w:r>
      <w:r>
        <w:rPr>
          <w:color w:val="000000"/>
        </w:rPr>
        <w:tab/>
        <w:t>(Please circle one)</w:t>
      </w:r>
      <w:r>
        <w:rPr>
          <w:b/>
          <w:color w:val="000000"/>
          <w:sz w:val="20"/>
          <w:szCs w:val="20"/>
        </w:rPr>
        <w:t xml:space="preserve"> </w:t>
      </w:r>
    </w:p>
    <w:p w14:paraId="101C39E6" w14:textId="77777777" w:rsidR="00CF03A5" w:rsidRDefault="00CF03A5">
      <w:pPr>
        <w:keepLines/>
        <w:pBdr>
          <w:top w:val="nil"/>
          <w:left w:val="nil"/>
          <w:bottom w:val="nil"/>
          <w:right w:val="nil"/>
          <w:between w:val="nil"/>
        </w:pBdr>
        <w:ind w:left="360" w:hanging="360"/>
        <w:jc w:val="both"/>
        <w:rPr>
          <w:rFonts w:ascii="Garamond" w:eastAsia="Garamond" w:hAnsi="Garamond" w:cs="Garamond"/>
          <w:b/>
          <w:color w:val="000000"/>
        </w:rPr>
      </w:pPr>
    </w:p>
    <w:p w14:paraId="25E5E966" w14:textId="77777777" w:rsidR="00CF03A5" w:rsidRDefault="004E72DD">
      <w:pPr>
        <w:keepLines/>
        <w:pBdr>
          <w:top w:val="nil"/>
          <w:left w:val="nil"/>
          <w:bottom w:val="nil"/>
          <w:right w:val="nil"/>
          <w:between w:val="nil"/>
        </w:pBdr>
        <w:ind w:left="360" w:hanging="360"/>
        <w:jc w:val="both"/>
        <w:rPr>
          <w:rFonts w:ascii="Garamond" w:eastAsia="Garamond" w:hAnsi="Garamond" w:cs="Garamond"/>
          <w:b/>
          <w:color w:val="000000"/>
        </w:rPr>
      </w:pPr>
      <w:r>
        <w:rPr>
          <w:rFonts w:ascii="Garamond" w:eastAsia="Garamond" w:hAnsi="Garamond" w:cs="Garamond"/>
          <w:b/>
          <w:color w:val="000000"/>
        </w:rPr>
        <w:t xml:space="preserve">Additional Information: </w:t>
      </w:r>
    </w:p>
    <w:p w14:paraId="0037B46B"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Tables and Vending spaces are on a “First Come, First Serve” basis.</w:t>
      </w:r>
    </w:p>
    <w:p w14:paraId="74110F7C"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bookmarkStart w:id="1" w:name="_gjdgxs" w:colFirst="0" w:colLast="0"/>
      <w:bookmarkEnd w:id="1"/>
      <w:r>
        <w:rPr>
          <w:rFonts w:ascii="Garamond" w:eastAsia="Garamond" w:hAnsi="Garamond" w:cs="Garamond"/>
          <w:color w:val="000000"/>
        </w:rPr>
        <w:t>Vendors should arrive at the venue beginning at 7:30 am to set-up.</w:t>
      </w:r>
    </w:p>
    <w:p w14:paraId="4D8C051A"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General admission begins at 8:00 am. </w:t>
      </w:r>
    </w:p>
    <w:p w14:paraId="0FACA4D1"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Vendors should bring their own snacks and/or lunch. </w:t>
      </w:r>
      <w:r>
        <w:rPr>
          <w:rFonts w:ascii="Garamond" w:eastAsia="Garamond" w:hAnsi="Garamond" w:cs="Garamond"/>
        </w:rPr>
        <w:t xml:space="preserve">If you would like lunch at the venue the cost is $20 per person. </w:t>
      </w:r>
    </w:p>
    <w:p w14:paraId="6D3BAEC1"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Facility has chairs and will provide tables. </w:t>
      </w:r>
    </w:p>
    <w:p w14:paraId="25AC113C" w14:textId="77777777" w:rsidR="00CF03A5" w:rsidRDefault="004E72DD">
      <w:pPr>
        <w:keepLines/>
        <w:numPr>
          <w:ilvl w:val="0"/>
          <w:numId w:val="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Vendors may continue vending until closing.</w:t>
      </w:r>
    </w:p>
    <w:p w14:paraId="551DECA8" w14:textId="77777777" w:rsidR="00CF03A5" w:rsidRDefault="004E72DD">
      <w:pPr>
        <w:keepLines/>
        <w:pBdr>
          <w:top w:val="nil"/>
          <w:left w:val="nil"/>
          <w:bottom w:val="nil"/>
          <w:right w:val="nil"/>
          <w:between w:val="nil"/>
        </w:pBdr>
        <w:jc w:val="center"/>
        <w:rPr>
          <w:rFonts w:ascii="Garamond" w:eastAsia="Garamond" w:hAnsi="Garamond" w:cs="Garamond"/>
        </w:rPr>
      </w:pPr>
      <w:r>
        <w:rPr>
          <w:rFonts w:ascii="Garamond" w:eastAsia="Garamond" w:hAnsi="Garamond" w:cs="Garamond"/>
        </w:rPr>
        <w:t xml:space="preserve">Any questions/concerns please contact Jillian </w:t>
      </w:r>
      <w:proofErr w:type="spellStart"/>
      <w:r>
        <w:rPr>
          <w:rFonts w:ascii="Garamond" w:eastAsia="Garamond" w:hAnsi="Garamond" w:cs="Garamond"/>
        </w:rPr>
        <w:t>Sofield</w:t>
      </w:r>
      <w:proofErr w:type="spellEnd"/>
      <w:r>
        <w:rPr>
          <w:rFonts w:ascii="Garamond" w:eastAsia="Garamond" w:hAnsi="Garamond" w:cs="Garamond"/>
        </w:rPr>
        <w:t xml:space="preserve"> at (732) 887-8857 or </w:t>
      </w:r>
      <w:hyperlink r:id="rId7">
        <w:r>
          <w:rPr>
            <w:rFonts w:ascii="Garamond" w:eastAsia="Garamond" w:hAnsi="Garamond" w:cs="Garamond"/>
            <w:color w:val="1155CC"/>
            <w:u w:val="single"/>
          </w:rPr>
          <w:t>JillianSofield96@gmail.com</w:t>
        </w:r>
      </w:hyperlink>
      <w:r>
        <w:rPr>
          <w:rFonts w:ascii="Garamond" w:eastAsia="Garamond" w:hAnsi="Garamond" w:cs="Garamond"/>
        </w:rPr>
        <w:t xml:space="preserve">. </w:t>
      </w:r>
    </w:p>
    <w:sectPr w:rsidR="00CF03A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8059B" w14:textId="77777777" w:rsidR="0001425E" w:rsidRDefault="0001425E">
      <w:r>
        <w:separator/>
      </w:r>
    </w:p>
  </w:endnote>
  <w:endnote w:type="continuationSeparator" w:id="0">
    <w:p w14:paraId="4693CE57" w14:textId="77777777" w:rsidR="0001425E" w:rsidRDefault="0001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B349" w14:textId="77777777" w:rsidR="0001425E" w:rsidRDefault="0001425E">
      <w:r>
        <w:separator/>
      </w:r>
    </w:p>
  </w:footnote>
  <w:footnote w:type="continuationSeparator" w:id="0">
    <w:p w14:paraId="56077BAD" w14:textId="77777777" w:rsidR="0001425E" w:rsidRDefault="0001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884A" w14:textId="77777777" w:rsidR="00CF03A5" w:rsidRDefault="004E72DD">
    <w:pPr>
      <w:pBdr>
        <w:top w:val="nil"/>
        <w:left w:val="nil"/>
        <w:bottom w:val="nil"/>
        <w:right w:val="nil"/>
        <w:between w:val="nil"/>
      </w:pBdr>
      <w:tabs>
        <w:tab w:val="center" w:pos="4680"/>
        <w:tab w:val="right" w:pos="9360"/>
      </w:tabs>
      <w:jc w:val="center"/>
      <w:rPr>
        <w:b/>
        <w:color w:val="000000"/>
      </w:rPr>
    </w:pPr>
    <w:r>
      <w:rPr>
        <w:b/>
        <w:color w:val="000000"/>
      </w:rPr>
      <w:t xml:space="preserve"> NJWLE 16</w:t>
    </w:r>
    <w:r>
      <w:rPr>
        <w:b/>
        <w:color w:val="000000"/>
        <w:vertAlign w:val="superscript"/>
      </w:rPr>
      <w:t>th</w:t>
    </w:r>
    <w:r>
      <w:rPr>
        <w:b/>
        <w:color w:val="000000"/>
      </w:rPr>
      <w:t xml:space="preserve"> ANNUAL TRAINING CONFERENCE - May 17, 202</w:t>
    </w:r>
    <w:r>
      <w:rPr>
        <w:b/>
      </w:rPr>
      <w:t>2</w:t>
    </w:r>
    <w:r>
      <w:rPr>
        <w:noProof/>
      </w:rPr>
      <w:drawing>
        <wp:anchor distT="0" distB="0" distL="0" distR="0" simplePos="0" relativeHeight="251658240" behindDoc="1" locked="0" layoutInCell="1" hidden="0" allowOverlap="1" wp14:anchorId="4F8F86A8" wp14:editId="502DC0DC">
          <wp:simplePos x="0" y="0"/>
          <wp:positionH relativeFrom="column">
            <wp:posOffset>5600065</wp:posOffset>
          </wp:positionH>
          <wp:positionV relativeFrom="paragraph">
            <wp:posOffset>-38734</wp:posOffset>
          </wp:positionV>
          <wp:extent cx="752475" cy="752475"/>
          <wp:effectExtent l="0" t="0" r="0" b="0"/>
          <wp:wrapNone/>
          <wp:docPr id="2" name="image1.jpg" descr="wle logo 1 inch"/>
          <wp:cNvGraphicFramePr/>
          <a:graphic xmlns:a="http://schemas.openxmlformats.org/drawingml/2006/main">
            <a:graphicData uri="http://schemas.openxmlformats.org/drawingml/2006/picture">
              <pic:pic xmlns:pic="http://schemas.openxmlformats.org/drawingml/2006/picture">
                <pic:nvPicPr>
                  <pic:cNvPr id="0" name="image1.jpg" descr="wle logo 1 inch"/>
                  <pic:cNvPicPr preferRelativeResize="0"/>
                </pic:nvPicPr>
                <pic:blipFill>
                  <a:blip r:embed="rId1"/>
                  <a:srcRect/>
                  <a:stretch>
                    <a:fillRect/>
                  </a:stretch>
                </pic:blipFill>
                <pic:spPr>
                  <a:xfrm>
                    <a:off x="0" y="0"/>
                    <a:ext cx="752475" cy="752475"/>
                  </a:xfrm>
                  <a:prstGeom prst="rect">
                    <a:avLst/>
                  </a:prstGeom>
                  <a:ln/>
                </pic:spPr>
              </pic:pic>
            </a:graphicData>
          </a:graphic>
        </wp:anchor>
      </w:drawing>
    </w:r>
    <w:r>
      <w:rPr>
        <w:noProof/>
      </w:rPr>
      <w:drawing>
        <wp:anchor distT="0" distB="0" distL="0" distR="0" simplePos="0" relativeHeight="251659264" behindDoc="1" locked="0" layoutInCell="1" hidden="0" allowOverlap="1" wp14:anchorId="064C8BFF" wp14:editId="41A36178">
          <wp:simplePos x="0" y="0"/>
          <wp:positionH relativeFrom="column">
            <wp:posOffset>-428624</wp:posOffset>
          </wp:positionH>
          <wp:positionV relativeFrom="paragraph">
            <wp:posOffset>-47624</wp:posOffset>
          </wp:positionV>
          <wp:extent cx="752475" cy="752475"/>
          <wp:effectExtent l="0" t="0" r="0" b="0"/>
          <wp:wrapNone/>
          <wp:docPr id="1" name="image1.jpg" descr="wle logo 1 inch"/>
          <wp:cNvGraphicFramePr/>
          <a:graphic xmlns:a="http://schemas.openxmlformats.org/drawingml/2006/main">
            <a:graphicData uri="http://schemas.openxmlformats.org/drawingml/2006/picture">
              <pic:pic xmlns:pic="http://schemas.openxmlformats.org/drawingml/2006/picture">
                <pic:nvPicPr>
                  <pic:cNvPr id="0" name="image1.jpg" descr="wle logo 1 inch"/>
                  <pic:cNvPicPr preferRelativeResize="0"/>
                </pic:nvPicPr>
                <pic:blipFill>
                  <a:blip r:embed="rId1"/>
                  <a:srcRect/>
                  <a:stretch>
                    <a:fillRect/>
                  </a:stretch>
                </pic:blipFill>
                <pic:spPr>
                  <a:xfrm>
                    <a:off x="0" y="0"/>
                    <a:ext cx="752475" cy="752475"/>
                  </a:xfrm>
                  <a:prstGeom prst="rect">
                    <a:avLst/>
                  </a:prstGeom>
                  <a:ln/>
                </pic:spPr>
              </pic:pic>
            </a:graphicData>
          </a:graphic>
        </wp:anchor>
      </w:drawing>
    </w:r>
  </w:p>
  <w:p w14:paraId="550255B9" w14:textId="77777777" w:rsidR="00CF03A5" w:rsidRDefault="004E72DD">
    <w:pPr>
      <w:pBdr>
        <w:top w:val="nil"/>
        <w:left w:val="nil"/>
        <w:bottom w:val="nil"/>
        <w:right w:val="nil"/>
        <w:between w:val="nil"/>
      </w:pBdr>
      <w:tabs>
        <w:tab w:val="center" w:pos="4680"/>
        <w:tab w:val="right" w:pos="9360"/>
      </w:tabs>
      <w:jc w:val="center"/>
      <w:rPr>
        <w:b/>
        <w:color w:val="000000"/>
      </w:rPr>
    </w:pPr>
    <w:r>
      <w:rPr>
        <w:b/>
        <w:color w:val="000000"/>
      </w:rPr>
      <w:t>Grand Marquis</w:t>
    </w:r>
  </w:p>
  <w:p w14:paraId="559F880D" w14:textId="77777777" w:rsidR="00CF03A5" w:rsidRDefault="004E72DD">
    <w:pPr>
      <w:pBdr>
        <w:top w:val="nil"/>
        <w:left w:val="nil"/>
        <w:bottom w:val="nil"/>
        <w:right w:val="nil"/>
        <w:between w:val="nil"/>
      </w:pBdr>
      <w:tabs>
        <w:tab w:val="center" w:pos="4680"/>
        <w:tab w:val="right" w:pos="9360"/>
      </w:tabs>
      <w:jc w:val="center"/>
      <w:rPr>
        <w:b/>
        <w:color w:val="000000"/>
      </w:rPr>
    </w:pPr>
    <w:r>
      <w:rPr>
        <w:b/>
        <w:color w:val="000000"/>
      </w:rPr>
      <w:t>1550 Route 9 South, Old Bridge, NJ 08857</w:t>
    </w:r>
  </w:p>
  <w:p w14:paraId="64333F80" w14:textId="77777777" w:rsidR="00CF03A5" w:rsidRDefault="00CF03A5">
    <w:pPr>
      <w:pBdr>
        <w:top w:val="nil"/>
        <w:left w:val="nil"/>
        <w:bottom w:val="nil"/>
        <w:right w:val="nil"/>
        <w:between w:val="nil"/>
      </w:pBdr>
      <w:tabs>
        <w:tab w:val="center" w:pos="4680"/>
        <w:tab w:val="right" w:pos="9360"/>
      </w:tabs>
      <w:jc w:val="center"/>
      <w:rPr>
        <w:b/>
        <w:color w:val="000000"/>
      </w:rPr>
    </w:pPr>
  </w:p>
  <w:p w14:paraId="1D17F71B" w14:textId="77777777" w:rsidR="00CF03A5" w:rsidRDefault="004E72DD">
    <w:pPr>
      <w:pBdr>
        <w:top w:val="nil"/>
        <w:left w:val="nil"/>
        <w:bottom w:val="nil"/>
        <w:right w:val="nil"/>
        <w:between w:val="nil"/>
      </w:pBdr>
      <w:tabs>
        <w:tab w:val="center" w:pos="4680"/>
        <w:tab w:val="right" w:pos="9360"/>
      </w:tabs>
      <w:jc w:val="center"/>
      <w:rPr>
        <w:b/>
        <w:color w:val="000000"/>
      </w:rPr>
    </w:pPr>
    <w:r>
      <w:rPr>
        <w:b/>
        <w:color w:val="000000"/>
      </w:rPr>
      <w:t>VENDOR APPLICATION</w:t>
    </w:r>
  </w:p>
  <w:p w14:paraId="3B6F85F9" w14:textId="77777777" w:rsidR="00CF03A5" w:rsidRDefault="00CF03A5">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178D"/>
    <w:multiLevelType w:val="multilevel"/>
    <w:tmpl w:val="851E3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A5"/>
    <w:rsid w:val="0001425E"/>
    <w:rsid w:val="00470989"/>
    <w:rsid w:val="004D1206"/>
    <w:rsid w:val="004E72DD"/>
    <w:rsid w:val="007E28A5"/>
    <w:rsid w:val="008A29AB"/>
    <w:rsid w:val="008C1447"/>
    <w:rsid w:val="00C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4CCD"/>
  <w15:docId w15:val="{93459C96-064D-414E-8B2B-BBC22041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llianSofield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Flanagan</dc:creator>
  <cp:lastModifiedBy>Danielle Oliveira</cp:lastModifiedBy>
  <cp:revision>3</cp:revision>
  <dcterms:created xsi:type="dcterms:W3CDTF">2022-01-13T19:35:00Z</dcterms:created>
  <dcterms:modified xsi:type="dcterms:W3CDTF">2022-01-13T19:38:00Z</dcterms:modified>
</cp:coreProperties>
</file>